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00" w:type="dxa"/>
        <w:tblInd w:w="430" w:type="dxa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8460"/>
      </w:tblGrid>
      <w:tr w:rsidR="00AB6D3E" w:rsidRPr="002D1F74" w:rsidTr="009D67C4">
        <w:tc>
          <w:tcPr>
            <w:tcW w:w="1440" w:type="dxa"/>
          </w:tcPr>
          <w:p w:rsidR="00AB6D3E" w:rsidRPr="002D1F74" w:rsidRDefault="00AB6D3E" w:rsidP="00DC3495">
            <w:pPr>
              <w:pStyle w:val="Cabealho"/>
              <w:ind w:firstLine="141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60" w:type="dxa"/>
          </w:tcPr>
          <w:p w:rsidR="00AB6D3E" w:rsidRPr="002D1F74" w:rsidRDefault="00AB6D3E" w:rsidP="00DC3495">
            <w:pPr>
              <w:pStyle w:val="Cabealho"/>
              <w:ind w:firstLine="141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AB6D3E" w:rsidRPr="002D1F74" w:rsidRDefault="00AB6D3E" w:rsidP="00DC3495">
      <w:pPr>
        <w:tabs>
          <w:tab w:val="left" w:pos="2700"/>
          <w:tab w:val="left" w:pos="3195"/>
        </w:tabs>
        <w:ind w:firstLine="1418"/>
        <w:jc w:val="both"/>
        <w:rPr>
          <w:rFonts w:ascii="Times New Roman" w:hAnsi="Times New Roman" w:cs="Times New Roman"/>
          <w:b/>
        </w:rPr>
      </w:pPr>
      <w:r w:rsidRPr="002D1F74">
        <w:rPr>
          <w:rFonts w:ascii="Times New Roman" w:hAnsi="Times New Roman" w:cs="Times New Roman"/>
        </w:rPr>
        <w:t xml:space="preserve"> </w:t>
      </w:r>
    </w:p>
    <w:p w:rsidR="00AB6D3E" w:rsidRPr="002D1F74" w:rsidRDefault="00693633" w:rsidP="00DC3495">
      <w:pPr>
        <w:ind w:left="4248" w:firstLine="1418"/>
        <w:jc w:val="center"/>
        <w:rPr>
          <w:rFonts w:ascii="Times New Roman" w:hAnsi="Times New Roman" w:cs="Times New Roman"/>
          <w:b/>
        </w:rPr>
      </w:pPr>
      <w:r w:rsidRPr="002D1F74">
        <w:rPr>
          <w:rFonts w:ascii="Times New Roman" w:hAnsi="Times New Roman" w:cs="Times New Roman"/>
          <w:b/>
        </w:rPr>
        <w:t>PORTARIA Nº</w:t>
      </w:r>
      <w:r w:rsidR="002D1F74" w:rsidRPr="002D1F74">
        <w:rPr>
          <w:rFonts w:ascii="Times New Roman" w:hAnsi="Times New Roman" w:cs="Times New Roman"/>
          <w:b/>
        </w:rPr>
        <w:t xml:space="preserve"> 019</w:t>
      </w:r>
      <w:r w:rsidR="00DC3495" w:rsidRPr="002D1F74">
        <w:rPr>
          <w:rFonts w:ascii="Times New Roman" w:hAnsi="Times New Roman" w:cs="Times New Roman"/>
          <w:b/>
        </w:rPr>
        <w:t>/2026</w:t>
      </w:r>
    </w:p>
    <w:p w:rsidR="00AB6D3E" w:rsidRPr="002D1F74" w:rsidRDefault="00AB6D3E" w:rsidP="00DC3495">
      <w:pPr>
        <w:ind w:firstLine="1418"/>
        <w:jc w:val="both"/>
        <w:rPr>
          <w:rFonts w:ascii="Times New Roman" w:hAnsi="Times New Roman" w:cs="Times New Roman"/>
          <w:b/>
        </w:rPr>
      </w:pPr>
    </w:p>
    <w:p w:rsidR="00AB6D3E" w:rsidRPr="002D1F74" w:rsidRDefault="00AB6D3E" w:rsidP="00DC3495">
      <w:pPr>
        <w:ind w:left="1418"/>
        <w:jc w:val="both"/>
        <w:rPr>
          <w:rFonts w:ascii="Times New Roman" w:hAnsi="Times New Roman" w:cs="Times New Roman"/>
          <w:b/>
        </w:rPr>
      </w:pPr>
    </w:p>
    <w:p w:rsidR="00DC3495" w:rsidRPr="002D1F74" w:rsidRDefault="00DC3495" w:rsidP="002D1F74">
      <w:pPr>
        <w:ind w:left="5103"/>
        <w:jc w:val="both"/>
        <w:rPr>
          <w:rFonts w:ascii="Times New Roman" w:hAnsi="Times New Roman" w:cs="Times New Roman"/>
          <w:sz w:val="22"/>
          <w:szCs w:val="22"/>
        </w:rPr>
      </w:pPr>
      <w:r w:rsidRPr="002D1F74">
        <w:rPr>
          <w:rFonts w:ascii="Times New Roman" w:hAnsi="Times New Roman" w:cs="Times New Roman"/>
          <w:sz w:val="22"/>
          <w:szCs w:val="22"/>
        </w:rPr>
        <w:t xml:space="preserve">EMENTA: Institui a Comissão Permanente de Governo Digital do Município de Arapuã/PR, nos termos do </w:t>
      </w:r>
      <w:r w:rsidRPr="00C57D90">
        <w:rPr>
          <w:rFonts w:ascii="Times New Roman" w:hAnsi="Times New Roman" w:cs="Times New Roman"/>
          <w:sz w:val="22"/>
          <w:szCs w:val="22"/>
        </w:rPr>
        <w:t>Decreto nº 039/2026.</w:t>
      </w:r>
    </w:p>
    <w:p w:rsidR="00DC3495" w:rsidRPr="002D1F74" w:rsidRDefault="00DC3495" w:rsidP="00DC3495">
      <w:pPr>
        <w:ind w:left="1418"/>
        <w:jc w:val="both"/>
        <w:rPr>
          <w:rFonts w:ascii="Times New Roman" w:hAnsi="Times New Roman" w:cs="Times New Roman"/>
        </w:rPr>
      </w:pP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</w:p>
    <w:p w:rsidR="00DC3495" w:rsidRPr="002D1F74" w:rsidRDefault="00DC3495" w:rsidP="002D1F74">
      <w:pPr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O PREFEITO DO MUNICÍPIO DE ARAPUÃ, Estado do Paraná, Sr. MANOEL SALVADOR, no uso de suas atribuições legais, especialmente aquelas contidas na Lei Orgânica Municipal e na Lei nº 49/98, e considerando o disposto no Decreto nº 039/2026,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RESOLVE: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Art. 1º. Fica constituída a COMISSÃO PERMANENTE DE GOVERNO DIGITAL do Município de Arapuã/PR, com a finalidade de coordenar, acompanhar e avaliar a implementação da política de Governo Digital no âmbito da Administração Pública Municipal.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Art. 2º. A Comissão será composta pelos seguintes servidores: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I – Representante do Gabinete do Prefeito: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 xml:space="preserve">Cleber </w:t>
      </w:r>
      <w:proofErr w:type="spellStart"/>
      <w:r w:rsidRPr="002D1F74">
        <w:rPr>
          <w:rFonts w:ascii="Times New Roman" w:hAnsi="Times New Roman" w:cs="Times New Roman"/>
        </w:rPr>
        <w:t>Uilson</w:t>
      </w:r>
      <w:proofErr w:type="spellEnd"/>
      <w:r w:rsidRPr="002D1F74">
        <w:rPr>
          <w:rFonts w:ascii="Times New Roman" w:hAnsi="Times New Roman" w:cs="Times New Roman"/>
        </w:rPr>
        <w:t xml:space="preserve"> da Silva </w:t>
      </w:r>
      <w:proofErr w:type="spellStart"/>
      <w:r w:rsidRPr="002D1F74">
        <w:rPr>
          <w:rFonts w:ascii="Times New Roman" w:hAnsi="Times New Roman" w:cs="Times New Roman"/>
        </w:rPr>
        <w:t>Huida</w:t>
      </w:r>
      <w:proofErr w:type="spellEnd"/>
      <w:r w:rsidRPr="002D1F74">
        <w:rPr>
          <w:rFonts w:ascii="Times New Roman" w:hAnsi="Times New Roman" w:cs="Times New Roman"/>
        </w:rPr>
        <w:t xml:space="preserve"> – Mat. </w:t>
      </w:r>
      <w:r w:rsidR="0030606A" w:rsidRPr="002D1F74">
        <w:rPr>
          <w:rFonts w:ascii="Times New Roman" w:hAnsi="Times New Roman" w:cs="Times New Roman"/>
        </w:rPr>
        <w:t>268480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II – Representante do Controle Interno: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 xml:space="preserve">Beatriz Cristina </w:t>
      </w:r>
      <w:proofErr w:type="spellStart"/>
      <w:r w:rsidRPr="002D1F74">
        <w:rPr>
          <w:rFonts w:ascii="Times New Roman" w:hAnsi="Times New Roman" w:cs="Times New Roman"/>
        </w:rPr>
        <w:t>Canestri</w:t>
      </w:r>
      <w:proofErr w:type="spellEnd"/>
      <w:r w:rsidRPr="002D1F74">
        <w:rPr>
          <w:rFonts w:ascii="Times New Roman" w:hAnsi="Times New Roman" w:cs="Times New Roman"/>
        </w:rPr>
        <w:t xml:space="preserve"> Costa da Silva – Mat. </w:t>
      </w:r>
      <w:r w:rsidR="0030606A" w:rsidRPr="002D1F74">
        <w:rPr>
          <w:rFonts w:ascii="Times New Roman" w:hAnsi="Times New Roman" w:cs="Times New Roman"/>
        </w:rPr>
        <w:t>8461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III – Representante da Administração: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 xml:space="preserve">Carlos Alexandre dos Santos – Mat. </w:t>
      </w:r>
      <w:r w:rsidR="0030606A" w:rsidRPr="002D1F74">
        <w:rPr>
          <w:rFonts w:ascii="Times New Roman" w:hAnsi="Times New Roman" w:cs="Times New Roman"/>
        </w:rPr>
        <w:t>268507</w:t>
      </w:r>
    </w:p>
    <w:p w:rsidR="0030606A" w:rsidRPr="002D1F74" w:rsidRDefault="0030606A" w:rsidP="00DC3495">
      <w:pPr>
        <w:ind w:firstLine="1418"/>
        <w:jc w:val="both"/>
        <w:rPr>
          <w:rFonts w:ascii="Times New Roman" w:hAnsi="Times New Roman" w:cs="Times New Roman"/>
        </w:rPr>
      </w:pP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§ 1º. A Comissão será coordenada pelo representante do Gabinete do Prefeito.</w:t>
      </w:r>
    </w:p>
    <w:p w:rsidR="00DC3495" w:rsidRDefault="00DC3495" w:rsidP="00DC3495">
      <w:pPr>
        <w:ind w:firstLine="1418"/>
        <w:jc w:val="both"/>
        <w:rPr>
          <w:rFonts w:ascii="Times New Roman" w:hAnsi="Times New Roman" w:cs="Times New Roman"/>
        </w:rPr>
      </w:pPr>
    </w:p>
    <w:p w:rsidR="002D7137" w:rsidRDefault="002D7137" w:rsidP="00DC3495">
      <w:pPr>
        <w:ind w:firstLine="1418"/>
        <w:jc w:val="both"/>
        <w:rPr>
          <w:rFonts w:ascii="Times New Roman" w:hAnsi="Times New Roman" w:cs="Times New Roman"/>
        </w:rPr>
      </w:pPr>
    </w:p>
    <w:p w:rsidR="00DC3495" w:rsidRPr="002D1F74" w:rsidRDefault="00DC3495" w:rsidP="00EF2E90">
      <w:pPr>
        <w:ind w:firstLine="1560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Art. 3º. Compete à Comissão Permanente de Governo Digital: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</w:p>
    <w:p w:rsidR="008E24D0" w:rsidRPr="002D1F74" w:rsidRDefault="00DC3495" w:rsidP="008E24D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1F74">
        <w:rPr>
          <w:rFonts w:ascii="Times New Roman" w:hAnsi="Times New Roman" w:cs="Times New Roman"/>
          <w:sz w:val="24"/>
          <w:szCs w:val="24"/>
        </w:rPr>
        <w:t>Acompanhar a implementação da política de Governo Digital;</w:t>
      </w:r>
    </w:p>
    <w:p w:rsidR="008E24D0" w:rsidRPr="002D1F74" w:rsidRDefault="00DC3495" w:rsidP="008E24D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1F74">
        <w:rPr>
          <w:rFonts w:ascii="Times New Roman" w:hAnsi="Times New Roman" w:cs="Times New Roman"/>
          <w:sz w:val="24"/>
          <w:szCs w:val="24"/>
        </w:rPr>
        <w:t xml:space="preserve"> Definir prioridades para digitalização de serviços públicos;</w:t>
      </w:r>
    </w:p>
    <w:p w:rsidR="008E24D0" w:rsidRPr="002D1F74" w:rsidRDefault="00DC3495" w:rsidP="008E24D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1F74">
        <w:rPr>
          <w:rFonts w:ascii="Times New Roman" w:hAnsi="Times New Roman" w:cs="Times New Roman"/>
          <w:sz w:val="24"/>
          <w:szCs w:val="24"/>
        </w:rPr>
        <w:t>Propor melhorias e inovações tecnológicas;</w:t>
      </w:r>
    </w:p>
    <w:p w:rsidR="008E24D0" w:rsidRPr="002D1F74" w:rsidRDefault="00DC3495" w:rsidP="008E24D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1F74">
        <w:rPr>
          <w:rFonts w:ascii="Times New Roman" w:hAnsi="Times New Roman" w:cs="Times New Roman"/>
          <w:sz w:val="24"/>
          <w:szCs w:val="24"/>
        </w:rPr>
        <w:t>Monitorar resultados e indicadores;</w:t>
      </w:r>
    </w:p>
    <w:p w:rsidR="008E24D0" w:rsidRPr="002D1F74" w:rsidRDefault="00DC3495" w:rsidP="008E24D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1F74">
        <w:rPr>
          <w:rFonts w:ascii="Times New Roman" w:hAnsi="Times New Roman" w:cs="Times New Roman"/>
          <w:sz w:val="24"/>
          <w:szCs w:val="24"/>
        </w:rPr>
        <w:t>Garantir a conformidade com a legislação vigente;</w:t>
      </w:r>
    </w:p>
    <w:p w:rsidR="008E24D0" w:rsidRPr="002D1F74" w:rsidRDefault="00DC3495" w:rsidP="008E24D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1F74">
        <w:rPr>
          <w:rFonts w:ascii="Times New Roman" w:hAnsi="Times New Roman" w:cs="Times New Roman"/>
          <w:sz w:val="24"/>
          <w:szCs w:val="24"/>
        </w:rPr>
        <w:t>Acompanhar e avaliar as ações de Governo Digital;</w:t>
      </w:r>
    </w:p>
    <w:p w:rsidR="00DC3495" w:rsidRPr="002D1F74" w:rsidRDefault="00DC3495" w:rsidP="008E24D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1F74">
        <w:rPr>
          <w:rFonts w:ascii="Times New Roman" w:hAnsi="Times New Roman" w:cs="Times New Roman"/>
          <w:sz w:val="24"/>
          <w:szCs w:val="24"/>
        </w:rPr>
        <w:t>Atuar de forma consultiva e de acompanhamento, sem prejuízo das atribuições do Controle Interno.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Art. 4º. Para o desempenho de suas funções, a Comissão terá acesso às informações, sistemas e documentos necessários, podendo solicitar apoio técnico dos demais órgãos da Administração.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Art. 5º. A Comissão terá caráter permanente, reunindo-se periodicamente conforme necessidade para o cumprimento de suas atribuições.</w:t>
      </w:r>
    </w:p>
    <w:p w:rsidR="00DC3495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</w:p>
    <w:p w:rsidR="00AB6D3E" w:rsidRPr="002D1F74" w:rsidRDefault="00DC3495" w:rsidP="00DC3495">
      <w:pPr>
        <w:ind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Art. 6º. Esta Portaria entra em vigor na data de sua publicação, revogando as disposições em contrário.</w:t>
      </w:r>
    </w:p>
    <w:p w:rsidR="00AB6D3E" w:rsidRDefault="00AB6D3E" w:rsidP="00DC3495">
      <w:pPr>
        <w:ind w:left="1077" w:right="902" w:firstLine="1418"/>
        <w:jc w:val="both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ab/>
      </w:r>
    </w:p>
    <w:p w:rsidR="00EF2E90" w:rsidRPr="00E43293" w:rsidRDefault="00EF2E90" w:rsidP="00EF2E90">
      <w:pPr>
        <w:spacing w:after="120"/>
        <w:ind w:firstLine="1276"/>
        <w:jc w:val="both"/>
        <w:rPr>
          <w:rFonts w:ascii="Times New Roman" w:eastAsia="Arial Narrow" w:hAnsi="Times New Roman" w:cs="Arial Narrow"/>
        </w:rPr>
      </w:pPr>
      <w:r w:rsidRPr="001C2E17">
        <w:rPr>
          <w:rFonts w:ascii="Times New Roman" w:hAnsi="Times New Roman" w:cs="Arial Narrow"/>
        </w:rPr>
        <w:t xml:space="preserve">Paço Municipal Hélio Mathias, Gabinete do Prefeito, aos </w:t>
      </w:r>
      <w:r>
        <w:rPr>
          <w:rFonts w:ascii="Times New Roman" w:hAnsi="Times New Roman" w:cs="Arial Narrow"/>
        </w:rPr>
        <w:t>treze</w:t>
      </w:r>
      <w:r w:rsidRPr="001C2E17">
        <w:rPr>
          <w:rFonts w:ascii="Times New Roman" w:hAnsi="Times New Roman" w:cs="Arial Narrow"/>
        </w:rPr>
        <w:t xml:space="preserve"> dias do mês de ma</w:t>
      </w:r>
      <w:r>
        <w:rPr>
          <w:rFonts w:ascii="Times New Roman" w:hAnsi="Times New Roman" w:cs="Arial Narrow"/>
        </w:rPr>
        <w:t>io</w:t>
      </w:r>
      <w:r w:rsidRPr="001C2E17">
        <w:rPr>
          <w:rFonts w:ascii="Times New Roman" w:hAnsi="Times New Roman" w:cs="Arial Narrow"/>
        </w:rPr>
        <w:t xml:space="preserve"> do ano dois mil e vinte e seis (</w:t>
      </w:r>
      <w:r>
        <w:rPr>
          <w:rFonts w:ascii="Times New Roman" w:hAnsi="Times New Roman" w:cs="Arial Narrow"/>
        </w:rPr>
        <w:t>13/05</w:t>
      </w:r>
      <w:r w:rsidRPr="001C2E17">
        <w:rPr>
          <w:rFonts w:ascii="Times New Roman" w:hAnsi="Times New Roman" w:cs="Arial Narrow"/>
        </w:rPr>
        <w:t>/2026).</w:t>
      </w:r>
    </w:p>
    <w:p w:rsidR="00EF2E90" w:rsidRDefault="00EF2E90" w:rsidP="00DC3495">
      <w:pPr>
        <w:ind w:left="1077" w:right="902" w:firstLine="1418"/>
        <w:jc w:val="both"/>
        <w:rPr>
          <w:rFonts w:ascii="Times New Roman" w:hAnsi="Times New Roman" w:cs="Times New Roman"/>
        </w:rPr>
      </w:pPr>
    </w:p>
    <w:p w:rsidR="00EF2E90" w:rsidRDefault="00EF2E90" w:rsidP="00DC3495">
      <w:pPr>
        <w:ind w:left="1077" w:right="902" w:firstLine="1418"/>
        <w:jc w:val="both"/>
        <w:rPr>
          <w:rFonts w:ascii="Times New Roman" w:hAnsi="Times New Roman" w:cs="Times New Roman"/>
        </w:rPr>
      </w:pPr>
    </w:p>
    <w:p w:rsidR="00EF2E90" w:rsidRPr="002D1F74" w:rsidRDefault="00EF2E90" w:rsidP="00DC3495">
      <w:pPr>
        <w:ind w:left="1077" w:right="902" w:firstLine="1418"/>
        <w:jc w:val="both"/>
        <w:rPr>
          <w:rFonts w:ascii="Times New Roman" w:hAnsi="Times New Roman" w:cs="Times New Roman"/>
        </w:rPr>
      </w:pPr>
    </w:p>
    <w:p w:rsidR="00AB6D3E" w:rsidRPr="002D1F74" w:rsidRDefault="00693633" w:rsidP="00DC3495">
      <w:pPr>
        <w:ind w:right="902" w:firstLine="1418"/>
        <w:jc w:val="center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>MANOEL SALVADOR</w:t>
      </w:r>
    </w:p>
    <w:p w:rsidR="00AB6D3E" w:rsidRPr="002D1F74" w:rsidRDefault="00AB6D3E" w:rsidP="00DC3495">
      <w:pPr>
        <w:ind w:right="902" w:firstLine="1418"/>
        <w:jc w:val="center"/>
        <w:rPr>
          <w:rFonts w:ascii="Times New Roman" w:hAnsi="Times New Roman" w:cs="Times New Roman"/>
        </w:rPr>
      </w:pPr>
      <w:r w:rsidRPr="002D1F74">
        <w:rPr>
          <w:rFonts w:ascii="Times New Roman" w:hAnsi="Times New Roman" w:cs="Times New Roman"/>
        </w:rPr>
        <w:t xml:space="preserve">Prefeito </w:t>
      </w:r>
      <w:r w:rsidR="00693633" w:rsidRPr="002D1F74">
        <w:rPr>
          <w:rFonts w:ascii="Times New Roman" w:hAnsi="Times New Roman" w:cs="Times New Roman"/>
        </w:rPr>
        <w:t>do Município de Arapuã</w:t>
      </w:r>
    </w:p>
    <w:p w:rsidR="0097153E" w:rsidRPr="002D1F74" w:rsidRDefault="0097153E" w:rsidP="00DC3495">
      <w:pPr>
        <w:ind w:firstLine="1418"/>
        <w:rPr>
          <w:rFonts w:ascii="Times New Roman" w:hAnsi="Times New Roman" w:cs="Times New Roman"/>
        </w:rPr>
      </w:pPr>
    </w:p>
    <w:sectPr w:rsidR="0097153E" w:rsidRPr="002D1F74" w:rsidSect="002D1F74">
      <w:headerReference w:type="default" r:id="rId7"/>
      <w:footerReference w:type="default" r:id="rId8"/>
      <w:pgSz w:w="11906" w:h="16838"/>
      <w:pgMar w:top="1701" w:right="1134" w:bottom="1134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80C" w:rsidRDefault="00BB380C">
      <w:r>
        <w:separator/>
      </w:r>
    </w:p>
  </w:endnote>
  <w:endnote w:type="continuationSeparator" w:id="0">
    <w:p w:rsidR="00BB380C" w:rsidRDefault="00BB3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F74" w:rsidRPr="002D1F74" w:rsidRDefault="002D1F74" w:rsidP="002D1F74">
    <w:pPr>
      <w:pStyle w:val="Rodap"/>
      <w:pBdr>
        <w:top w:val="single" w:sz="4" w:space="1" w:color="auto"/>
      </w:pBdr>
      <w:jc w:val="center"/>
      <w:rPr>
        <w:b/>
        <w:sz w:val="20"/>
        <w:szCs w:val="20"/>
      </w:rPr>
    </w:pPr>
    <w:r w:rsidRPr="002D1F74">
      <w:rPr>
        <w:b/>
        <w:sz w:val="20"/>
        <w:szCs w:val="20"/>
      </w:rPr>
      <w:t>Rua Presidente Café Filho nº 1.410 – Arapuã/</w:t>
    </w:r>
    <w:proofErr w:type="spellStart"/>
    <w:r w:rsidRPr="002D1F74">
      <w:rPr>
        <w:b/>
        <w:sz w:val="20"/>
        <w:szCs w:val="20"/>
      </w:rPr>
      <w:t>Pr</w:t>
    </w:r>
    <w:proofErr w:type="spellEnd"/>
    <w:r w:rsidRPr="002D1F74">
      <w:rPr>
        <w:b/>
        <w:sz w:val="20"/>
        <w:szCs w:val="20"/>
      </w:rPr>
      <w:t xml:space="preserve"> – CEP 86.884-000 - Fone: (43) 3444-1260</w:t>
    </w:r>
  </w:p>
  <w:p w:rsidR="002D1F74" w:rsidRPr="002D1F74" w:rsidRDefault="002D1F74" w:rsidP="002D1F74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2D1F74">
      <w:rPr>
        <w:b/>
        <w:sz w:val="20"/>
        <w:szCs w:val="20"/>
      </w:rPr>
      <w:t>www.arapua.pr.gov.br</w:t>
    </w:r>
  </w:p>
  <w:p w:rsidR="00376E33" w:rsidRDefault="00BB380C" w:rsidP="00D57A6D">
    <w:pPr>
      <w:pStyle w:val="Rodap"/>
      <w:jc w:val="center"/>
      <w:rPr>
        <w:sz w:val="22"/>
        <w:szCs w:val="22"/>
      </w:rPr>
    </w:pPr>
  </w:p>
  <w:p w:rsidR="003B3D3E" w:rsidRPr="00DC2FEC" w:rsidRDefault="00BB380C" w:rsidP="00376E33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80C" w:rsidRDefault="00BB380C">
      <w:r>
        <w:separator/>
      </w:r>
    </w:p>
  </w:footnote>
  <w:footnote w:type="continuationSeparator" w:id="0">
    <w:p w:rsidR="00BB380C" w:rsidRDefault="00BB3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A6D" w:rsidRDefault="00BB380C">
    <w:pPr>
      <w:pStyle w:val="Cabealho"/>
    </w:pPr>
  </w:p>
  <w:p w:rsidR="00D57A6D" w:rsidRPr="002D1F74" w:rsidRDefault="002D1F74" w:rsidP="002D1F74">
    <w:pPr>
      <w:pStyle w:val="Cabealho"/>
      <w:rPr>
        <w:sz w:val="18"/>
        <w:szCs w:val="18"/>
      </w:rPr>
    </w:pPr>
    <w:r w:rsidRPr="002D1F74">
      <w:rPr>
        <w:noProof/>
        <w:sz w:val="18"/>
        <w:szCs w:val="18"/>
      </w:rPr>
      <w:drawing>
        <wp:inline distT="0" distB="0" distL="0" distR="0" wp14:anchorId="0CE7D9C5" wp14:editId="359A0C65">
          <wp:extent cx="5113744" cy="931652"/>
          <wp:effectExtent l="0" t="0" r="0" b="1905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-arapu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61882" cy="9404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E12A8"/>
    <w:multiLevelType w:val="hybridMultilevel"/>
    <w:tmpl w:val="F01E331A"/>
    <w:lvl w:ilvl="0" w:tplc="5590DAF0">
      <w:start w:val="1"/>
      <w:numFmt w:val="upperRoman"/>
      <w:lvlText w:val="%1."/>
      <w:lvlJc w:val="right"/>
      <w:pPr>
        <w:ind w:left="7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6B183437"/>
    <w:multiLevelType w:val="hybridMultilevel"/>
    <w:tmpl w:val="A118ACB8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74652613"/>
    <w:multiLevelType w:val="hybridMultilevel"/>
    <w:tmpl w:val="CE229624"/>
    <w:lvl w:ilvl="0" w:tplc="04160013">
      <w:start w:val="1"/>
      <w:numFmt w:val="upperRoman"/>
      <w:lvlText w:val="%1."/>
      <w:lvlJc w:val="righ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D3E"/>
    <w:rsid w:val="001E7F50"/>
    <w:rsid w:val="002D1F74"/>
    <w:rsid w:val="002D7137"/>
    <w:rsid w:val="0030606A"/>
    <w:rsid w:val="00310B11"/>
    <w:rsid w:val="005957CF"/>
    <w:rsid w:val="00693633"/>
    <w:rsid w:val="008E24D0"/>
    <w:rsid w:val="00926768"/>
    <w:rsid w:val="0094721C"/>
    <w:rsid w:val="0097153E"/>
    <w:rsid w:val="00A7502C"/>
    <w:rsid w:val="00AB6D3E"/>
    <w:rsid w:val="00AC0CA7"/>
    <w:rsid w:val="00AD1F8D"/>
    <w:rsid w:val="00BA60A1"/>
    <w:rsid w:val="00BB380C"/>
    <w:rsid w:val="00C57D90"/>
    <w:rsid w:val="00CA6BF2"/>
    <w:rsid w:val="00D538F3"/>
    <w:rsid w:val="00DC3495"/>
    <w:rsid w:val="00EF2E90"/>
    <w:rsid w:val="00F2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A5083"/>
  <w15:docId w15:val="{B73558DC-811F-4660-A64B-26E5F00BB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D3E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B6D3E"/>
    <w:pPr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D3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AB6D3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D3E"/>
    <w:rPr>
      <w:rFonts w:ascii="Arial" w:eastAsia="Times New Roman" w:hAnsi="Arial" w:cs="Arial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AB6D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D3E"/>
    <w:rPr>
      <w:rFonts w:ascii="Arial" w:eastAsia="Times New Roman" w:hAnsi="Arial" w:cs="Arial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C34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328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Prefeitura</cp:lastModifiedBy>
  <cp:revision>6</cp:revision>
  <cp:lastPrinted>2025-03-06T11:35:00Z</cp:lastPrinted>
  <dcterms:created xsi:type="dcterms:W3CDTF">2026-05-06T18:50:00Z</dcterms:created>
  <dcterms:modified xsi:type="dcterms:W3CDTF">2026-05-13T13:29:00Z</dcterms:modified>
</cp:coreProperties>
</file>